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0" w:rsidRDefault="008E7351" w:rsidP="007C540D">
      <w:pPr>
        <w:jc w:val="center"/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</w:pPr>
      <w:r w:rsidRPr="007C540D"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>Перечень нормативных правовых актов в сфере поддержки</w:t>
      </w:r>
      <w:r w:rsidR="00C762EA"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 xml:space="preserve"> и развития</w:t>
      </w:r>
      <w:r w:rsidRPr="007C540D"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 xml:space="preserve"> малого и среднего предпринимательства</w:t>
      </w:r>
    </w:p>
    <w:p w:rsidR="007C540D" w:rsidRDefault="007C540D" w:rsidP="007C540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1. </w:t>
      </w:r>
      <w:r w:rsidRPr="007C540D">
        <w:rPr>
          <w:rFonts w:ascii="Times New Roman" w:hAnsi="Times New Roman" w:cs="Times New Roman"/>
          <w:b/>
          <w:color w:val="7030A0"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е законы</w:t>
      </w:r>
    </w:p>
    <w:p w:rsidR="007C540D" w:rsidRPr="00E10D8C" w:rsidRDefault="007C540D" w:rsidP="00E10D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Федеральный </w:t>
      </w:r>
      <w:hyperlink r:id="rId5" w:history="1">
        <w:r w:rsidRPr="00E10D8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закон</w:t>
        </w:r>
      </w:hyperlink>
      <w:r w:rsidRPr="00E10D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24.07.2007 № 209-ФЗ</w:t>
      </w:r>
      <w:r w:rsidR="00E10D8C" w:rsidRPr="00E1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1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E10D8C" w:rsidRPr="00E1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10D8C" w:rsidRDefault="00E10D8C" w:rsidP="005F31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6" w:history="1">
        <w:r w:rsidRPr="00E10D8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22.07.2008 №159-ФЗ «</w:t>
      </w:r>
      <w:r w:rsidRPr="00E10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0D8C" w:rsidRPr="00E10D8C" w:rsidRDefault="00E10D8C" w:rsidP="00E10D8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0D" w:rsidRDefault="00E10D8C" w:rsidP="007C540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2. Законы Волгоградской области</w:t>
      </w:r>
    </w:p>
    <w:p w:rsidR="00987B97" w:rsidRDefault="003C6F56" w:rsidP="00987B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516C7" w:rsidRPr="005516C7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="002A0EE3" w:rsidRPr="005516C7">
        <w:rPr>
          <w:rFonts w:ascii="Times New Roman" w:hAnsi="Times New Roman" w:cs="Times New Roman"/>
          <w:sz w:val="28"/>
          <w:szCs w:val="28"/>
        </w:rPr>
        <w:t xml:space="preserve"> </w:t>
      </w:r>
      <w:r w:rsidR="005516C7" w:rsidRPr="005516C7">
        <w:rPr>
          <w:rFonts w:ascii="Times New Roman" w:hAnsi="Times New Roman" w:cs="Times New Roman"/>
          <w:sz w:val="28"/>
          <w:szCs w:val="28"/>
        </w:rPr>
        <w:t>Волгоградской области от 04.07.2008 №1720-ОД</w:t>
      </w:r>
      <w:r w:rsidR="002A0EE3" w:rsidRPr="005516C7">
        <w:rPr>
          <w:rFonts w:ascii="Times New Roman" w:hAnsi="Times New Roman" w:cs="Times New Roman"/>
          <w:sz w:val="28"/>
          <w:szCs w:val="28"/>
        </w:rPr>
        <w:t xml:space="preserve"> </w:t>
      </w:r>
      <w:r w:rsidR="005516C7" w:rsidRPr="005516C7">
        <w:rPr>
          <w:rFonts w:ascii="Times New Roman" w:hAnsi="Times New Roman" w:cs="Times New Roman"/>
          <w:sz w:val="28"/>
          <w:szCs w:val="28"/>
        </w:rPr>
        <w:t>«</w:t>
      </w:r>
      <w:r w:rsidR="002A0EE3" w:rsidRPr="005516C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Волгоградской области</w:t>
      </w:r>
      <w:r w:rsidR="005516C7" w:rsidRPr="005516C7">
        <w:rPr>
          <w:rFonts w:ascii="Times New Roman" w:hAnsi="Times New Roman" w:cs="Times New Roman"/>
          <w:sz w:val="28"/>
          <w:szCs w:val="28"/>
        </w:rPr>
        <w:t>»</w:t>
      </w:r>
    </w:p>
    <w:p w:rsidR="00987B97" w:rsidRPr="00987B97" w:rsidRDefault="00987B97" w:rsidP="00987B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7B97" w:rsidRDefault="00987B97" w:rsidP="00987B9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7B97">
        <w:rPr>
          <w:rFonts w:ascii="Times New Roman" w:hAnsi="Times New Roman" w:cs="Times New Roman"/>
          <w:b/>
          <w:color w:val="7030A0"/>
          <w:sz w:val="28"/>
          <w:szCs w:val="28"/>
        </w:rPr>
        <w:t>3. Муниципальные нормативные правовые акты</w:t>
      </w:r>
    </w:p>
    <w:p w:rsidR="001954F6" w:rsidRDefault="001954F6" w:rsidP="001954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4F6">
        <w:rPr>
          <w:rFonts w:ascii="Times New Roman" w:hAnsi="Times New Roman" w:cs="Times New Roman"/>
          <w:sz w:val="24"/>
          <w:szCs w:val="24"/>
        </w:rPr>
        <w:t xml:space="preserve">Административные </w:t>
      </w:r>
      <w:hyperlink r:id="rId8" w:history="1">
        <w:r w:rsidRPr="001954F6">
          <w:rPr>
            <w:rStyle w:val="a5"/>
            <w:rFonts w:ascii="Times New Roman" w:hAnsi="Times New Roman" w:cs="Times New Roman"/>
            <w:sz w:val="24"/>
            <w:szCs w:val="24"/>
          </w:rPr>
          <w:t>регламенты</w:t>
        </w:r>
      </w:hyperlink>
      <w:r w:rsidRPr="001954F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</w:t>
      </w:r>
    </w:p>
    <w:p w:rsidR="001954F6" w:rsidRPr="003C6F56" w:rsidRDefault="003C6F56" w:rsidP="001954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ans" w:hAnsi="sans"/>
          <w:color w:val="333333"/>
          <w:sz w:val="21"/>
          <w:szCs w:val="21"/>
          <w:u w:val="single"/>
        </w:rPr>
      </w:pPr>
      <w:hyperlink r:id="rId9" w:history="1"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Решение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сельского Совета №26 от 17.10.2018 года "Об утверждении порядка формирования, ведения, ежегодного дополнения и опубликования перечня муниципального имущества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сельского поселе</w:t>
        </w:r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н</w:t>
        </w:r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ия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Камышинского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</w:p>
    <w:p w:rsidR="001954F6" w:rsidRPr="001954F6" w:rsidRDefault="003C6F56" w:rsidP="001954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954F6">
          <w:rPr>
            <w:rStyle w:val="a5"/>
            <w:rFonts w:ascii="sans" w:hAnsi="sans"/>
            <w:color w:val="0083E8"/>
            <w:sz w:val="21"/>
            <w:szCs w:val="21"/>
            <w:shd w:val="clear" w:color="auto" w:fill="FFFFFF"/>
          </w:rPr>
          <w:t xml:space="preserve">Постановление Администрации </w:t>
        </w:r>
        <w:proofErr w:type="spellStart"/>
        <w:r w:rsidR="001954F6">
          <w:rPr>
            <w:rStyle w:val="a5"/>
            <w:rFonts w:ascii="sans" w:hAnsi="sans"/>
            <w:color w:val="0083E8"/>
            <w:sz w:val="21"/>
            <w:szCs w:val="21"/>
            <w:shd w:val="clear" w:color="auto" w:fill="FFFFFF"/>
          </w:rPr>
          <w:t>Лебяженского</w:t>
        </w:r>
        <w:proofErr w:type="spellEnd"/>
        <w:r w:rsidR="001954F6">
          <w:rPr>
            <w:rStyle w:val="a5"/>
            <w:rFonts w:ascii="sans" w:hAnsi="sans"/>
            <w:color w:val="0083E8"/>
            <w:sz w:val="21"/>
            <w:szCs w:val="21"/>
            <w:shd w:val="clear" w:color="auto" w:fill="FFFFFF"/>
          </w:rPr>
          <w:t xml:space="preserve"> сельского поселения №26 от 20.03.2019г. "Об утверждении перечня муниципального имущества </w:t>
        </w:r>
        <w:proofErr w:type="spellStart"/>
        <w:r w:rsidR="001954F6">
          <w:rPr>
            <w:rStyle w:val="a5"/>
            <w:rFonts w:ascii="sans" w:hAnsi="sans"/>
            <w:color w:val="0083E8"/>
            <w:sz w:val="21"/>
            <w:szCs w:val="21"/>
            <w:shd w:val="clear" w:color="auto" w:fill="FFFFFF"/>
          </w:rPr>
          <w:t>Лебяженского</w:t>
        </w:r>
        <w:proofErr w:type="spellEnd"/>
        <w:r w:rsidR="001954F6">
          <w:rPr>
            <w:rStyle w:val="a5"/>
            <w:rFonts w:ascii="sans" w:hAnsi="sans"/>
            <w:color w:val="0083E8"/>
            <w:sz w:val="21"/>
            <w:szCs w:val="21"/>
            <w:shd w:val="clear" w:color="auto" w:fill="FFFFFF"/>
          </w:rPr>
          <w:t xml:space="preserve"> сельского поселения </w:t>
        </w:r>
        <w:proofErr w:type="spellStart"/>
        <w:r w:rsidR="001954F6">
          <w:rPr>
            <w:rStyle w:val="a5"/>
            <w:rFonts w:ascii="sans" w:hAnsi="sans"/>
            <w:color w:val="0083E8"/>
            <w:sz w:val="21"/>
            <w:szCs w:val="21"/>
            <w:shd w:val="clear" w:color="auto" w:fill="FFFFFF"/>
          </w:rPr>
          <w:t>Камышинского</w:t>
        </w:r>
        <w:proofErr w:type="spellEnd"/>
        <w:r w:rsidR="001954F6">
          <w:rPr>
            <w:rStyle w:val="a5"/>
            <w:rFonts w:ascii="sans" w:hAnsi="sans"/>
            <w:color w:val="0083E8"/>
            <w:sz w:val="21"/>
            <w:szCs w:val="21"/>
            <w:shd w:val="clear" w:color="auto" w:fill="FFFFFF"/>
          </w:rPr>
          <w:t xml:space="preserve"> района Волгоградской области,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</w:p>
    <w:p w:rsidR="001954F6" w:rsidRPr="003C6F56" w:rsidRDefault="003C6F56" w:rsidP="001954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ans" w:hAnsi="sans"/>
          <w:color w:val="333333"/>
          <w:sz w:val="21"/>
          <w:szCs w:val="21"/>
          <w:u w:val="single"/>
        </w:rPr>
      </w:pPr>
      <w:hyperlink r:id="rId11" w:history="1"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Постановление Администрации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сельского поселения №28 от 20.04.2021 года "О коллегиальном органе при администрации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сельского поселения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Камышинского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муниципального района Волгоградской области по согласованию документов, разрабатываемых администрацией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сельского поселения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Камышинского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муниципального района Волгоградской области и подведомственным(-ми) ей муниципальным(-ми) учреждением(-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ями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)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сельского поселения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Камышинского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сельского поселения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Камышинского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муниципального района Волгоградской области"</w:t>
        </w:r>
      </w:hyperlink>
    </w:p>
    <w:p w:rsidR="001954F6" w:rsidRPr="003C6F56" w:rsidRDefault="003C6F56" w:rsidP="0014697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rFonts w:ascii="sans" w:hAnsi="sans"/>
          <w:color w:val="333333"/>
          <w:sz w:val="21"/>
          <w:szCs w:val="21"/>
        </w:rPr>
      </w:pPr>
      <w:hyperlink r:id="rId12" w:history="1"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Постановление Администрации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сельского поселения №29 от 20.04.2021 года "Об утверждении Порядка создания и организации деятельности коллегиального органа при подведомственном администрации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сельского поселения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Камышинского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муниципального района Волгоградской области муниципальном учреждении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</w:t>
        </w:r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lastRenderedPageBreak/>
          <w:t xml:space="preserve">сельского поселения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Камышинского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муниципального района Волгоградской области по согласованию документов, разрабатываемых подведомственным муниципальным учреждением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сельского поселения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Камышинского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Лебяженского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сельского поселения </w:t>
        </w:r>
        <w:proofErr w:type="spellStart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>Камышинского</w:t>
        </w:r>
        <w:proofErr w:type="spellEnd"/>
        <w:r w:rsidR="001954F6" w:rsidRPr="003C6F56">
          <w:rPr>
            <w:rStyle w:val="a5"/>
            <w:rFonts w:ascii="sans" w:hAnsi="sans"/>
            <w:color w:val="0083E8"/>
            <w:sz w:val="21"/>
            <w:szCs w:val="21"/>
          </w:rPr>
          <w:t xml:space="preserve"> муниципального района Волгоградской области"</w:t>
        </w:r>
      </w:hyperlink>
    </w:p>
    <w:p w:rsidR="003C6F56" w:rsidRPr="0014697C" w:rsidRDefault="003C6F56" w:rsidP="003C6F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ans" w:hAnsi="sans"/>
          <w:color w:val="333333"/>
          <w:sz w:val="21"/>
          <w:szCs w:val="21"/>
        </w:rPr>
      </w:pPr>
      <w:hyperlink r:id="rId13" w:history="1">
        <w:r w:rsidRPr="003C6F56">
          <w:rPr>
            <w:rStyle w:val="a5"/>
            <w:rFonts w:ascii="sans" w:hAnsi="sans"/>
            <w:sz w:val="21"/>
            <w:szCs w:val="21"/>
          </w:rPr>
          <w:t xml:space="preserve">Решение </w:t>
        </w:r>
        <w:proofErr w:type="spellStart"/>
        <w:r w:rsidRPr="003C6F56">
          <w:rPr>
            <w:rStyle w:val="a5"/>
            <w:rFonts w:ascii="sans" w:hAnsi="sans"/>
            <w:sz w:val="21"/>
            <w:szCs w:val="21"/>
          </w:rPr>
          <w:t>Лебяженского</w:t>
        </w:r>
        <w:proofErr w:type="spellEnd"/>
        <w:r w:rsidRPr="003C6F56">
          <w:rPr>
            <w:rStyle w:val="a5"/>
            <w:rFonts w:ascii="sans" w:hAnsi="sans"/>
            <w:sz w:val="21"/>
            <w:szCs w:val="21"/>
          </w:rPr>
          <w:t xml:space="preserve"> сельского Совета №35 от 09.11.2021 года «Об утверждении порядка и условий предоставления в аренду муниципального имущества </w:t>
        </w:r>
        <w:proofErr w:type="spellStart"/>
        <w:r w:rsidRPr="003C6F56">
          <w:rPr>
            <w:rStyle w:val="a5"/>
            <w:rFonts w:ascii="sans" w:hAnsi="sans"/>
            <w:sz w:val="21"/>
            <w:szCs w:val="21"/>
          </w:rPr>
          <w:t>Лебяженского</w:t>
        </w:r>
        <w:proofErr w:type="spellEnd"/>
        <w:r w:rsidRPr="003C6F56">
          <w:rPr>
            <w:rStyle w:val="a5"/>
            <w:rFonts w:ascii="sans" w:hAnsi="sans"/>
            <w:sz w:val="21"/>
            <w:szCs w:val="21"/>
          </w:rPr>
  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</w:t>
        </w:r>
        <w:bookmarkStart w:id="0" w:name="_GoBack"/>
        <w:bookmarkEnd w:id="0"/>
        <w:r w:rsidRPr="003C6F56">
          <w:rPr>
            <w:rStyle w:val="a5"/>
            <w:rFonts w:ascii="sans" w:hAnsi="sans"/>
            <w:sz w:val="21"/>
            <w:szCs w:val="21"/>
          </w:rPr>
          <w:t>ссиональный доход»</w:t>
        </w:r>
      </w:hyperlink>
    </w:p>
    <w:sectPr w:rsidR="003C6F56" w:rsidRPr="0014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6655F"/>
    <w:multiLevelType w:val="hybridMultilevel"/>
    <w:tmpl w:val="87BA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14DF"/>
    <w:multiLevelType w:val="hybridMultilevel"/>
    <w:tmpl w:val="9302167A"/>
    <w:lvl w:ilvl="0" w:tplc="50ECC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1"/>
    <w:rsid w:val="0014697C"/>
    <w:rsid w:val="001954F6"/>
    <w:rsid w:val="002A0EE3"/>
    <w:rsid w:val="003C6F56"/>
    <w:rsid w:val="00415370"/>
    <w:rsid w:val="005516C7"/>
    <w:rsid w:val="007C540D"/>
    <w:rsid w:val="008E7351"/>
    <w:rsid w:val="00987B97"/>
    <w:rsid w:val="00C762EA"/>
    <w:rsid w:val="00E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12B0"/>
  <w15:chartTrackingRefBased/>
  <w15:docId w15:val="{92F18DCA-3DD8-476E-91D9-363BC2CB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0D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0D8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0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9sblbae3adwlnte1q.xn--p1ai/%D0%B4%D0%B5%D1%8F%D1%82%D0%B5%D0%BB%D1%8C%D0%BD%D0%BE%D1%81%D1%82%D1%8C/%D0%BC%D1%83%D0%BD%D0%B8%D1%86%D0%B8%D0%BF%D0%B0%D0%BB%D1%8C%D0%BD%D1%8B%D0%B5-%D1%83%D1%81%D0%BB%D1%83%D0%B3%D0%B8/83-%D1%80%D0%B5%D0%B3%D0%BB%D0%B0%D0%BC%D0%B5%D0%BD%D1%82%D1%8B-%D0%BF%D1%80%D0%B5%D0%B4%D0%BE%D1%81%D1%82%D0%B0%D0%B2%D0%BB%D0%B5%D0%BD%D0%B8%D1%8F" TargetMode="External"/><Relationship Id="rId13" Type="http://schemas.openxmlformats.org/officeDocument/2006/relationships/hyperlink" Target="http://&#1083;&#1077;&#1073;&#1103;&#1078;&#1077;&#1085;&#1089;&#1082;&#1086;&#1077;-&#1089;&#1087;.&#1088;&#1092;/images/03_normativnye_dokumenty/resheniya_soveta_deputatov/2021/Reshenie_35_0911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x=60&amp;y=15&amp;bpas=r033400&amp;a3=&amp;a3type=1&amp;a3value=&amp;a6=&amp;a6type=1&amp;a6value=&amp;a15=&amp;a15type=1&amp;a15value=&amp;a7type=1&amp;a7from=&amp;a7to=&amp;a7date=&amp;a8=1720-%CE%C4&amp;a8type=1&amp;a1=&amp;a0=&amp;a16=&amp;a16type=1&amp;a16value=&amp;a17=&amp;a17type=1&amp;a17value=&amp;a4=&amp;a4type=1&amp;a4value=&amp;a23=&amp;a23type=1&amp;a23value=&amp;textpres=&amp;sort=7" TargetMode="External"/><Relationship Id="rId12" Type="http://schemas.openxmlformats.org/officeDocument/2006/relationships/hyperlink" Target="http://xn----9sblbae3adwlnte1q.xn--p1ai/images/03_normativnye_dokumenty/postanovleniya%20administratzii/2021/Postanov_29_2004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159-%D4%C7+%EE%F2+22.07.2008&amp;sort=-1" TargetMode="External"/><Relationship Id="rId11" Type="http://schemas.openxmlformats.org/officeDocument/2006/relationships/hyperlink" Target="http://xn----9sblbae3adwlnte1q.xn--p1ai/images/03_normativnye_dokumenty/postanovleniya%20administratzii/2021/Postanov_28_20042021.pdf" TargetMode="External"/><Relationship Id="rId5" Type="http://schemas.openxmlformats.org/officeDocument/2006/relationships/hyperlink" Target="http://pravo.gov.ru/proxy/ips/?searchres=&amp;bpas=cd00000&amp;intelsearch=209-%D4%C7+%EE%F2+24.07.2007&amp;sort=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--9sblbae3adwlnte1q.xn--p1ai/images/03_normativnye_dokumenty/postanovleniya%20administratzii/2019/Postanov_26_2003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9sblbae3adwlnte1q.xn--p1ai/images/03_normativnye_dokumenty/resheniya_soveta_deputatov/2018/Reshenie_26_1710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2021-07-20T04:51:00Z</dcterms:created>
  <dcterms:modified xsi:type="dcterms:W3CDTF">2021-11-22T06:48:00Z</dcterms:modified>
</cp:coreProperties>
</file>